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D5" w:rsidRDefault="007212D5" w:rsidP="007212D5">
      <w:pPr>
        <w:pStyle w:val="1"/>
        <w:rPr>
          <w:color w:val="FF0000"/>
        </w:rPr>
      </w:pPr>
      <w:r>
        <w:t>(559-90-2)乙二酸二甲酯的理化及危险特性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504"/>
        <w:gridCol w:w="210"/>
        <w:gridCol w:w="2801"/>
        <w:gridCol w:w="2170"/>
      </w:tblGrid>
      <w:tr w:rsidR="007212D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乙二酸二甲酯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草酸甲酯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spacing w:val="-12"/>
              </w:rPr>
            </w:pPr>
            <w:r>
              <w:rPr>
                <w:rFonts w:ascii="宋体" w:hAnsi="宋体" w:hint="eastAsia"/>
                <w:spacing w:val="-12"/>
              </w:rPr>
              <w:t>英文名:</w:t>
            </w:r>
            <w:r>
              <w:rPr>
                <w:rFonts w:ascii="宋体" w:hAnsi="宋体" w:hint="eastAsia"/>
                <w:spacing w:val="-12"/>
                <w:szCs w:val="18"/>
              </w:rPr>
              <w:t xml:space="preserve"> dimethyl ethanedioate；methyl oxalate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 w:hint="eastAsia"/>
                <w:szCs w:val="18"/>
              </w:rPr>
              <w:t>118.10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危险类别：第6.1类 毒害品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危规号：</w:t>
            </w:r>
            <w:r>
              <w:rPr>
                <w:rFonts w:ascii="宋体" w:hAnsi="宋体" w:hint="eastAsia"/>
                <w:szCs w:val="18"/>
              </w:rPr>
              <w:t>61621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559-90-2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包装标志：有毒品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包装类别：Ⅲ类 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无色单斜结晶。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微溶于冷水，溶于乙醇、乙醚。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</w:t>
            </w:r>
            <w:r>
              <w:rPr>
                <w:rFonts w:ascii="宋体" w:hAnsi="宋体" w:hint="eastAsia"/>
                <w:szCs w:val="18"/>
              </w:rPr>
              <w:t>54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</w:t>
            </w:r>
            <w:r>
              <w:rPr>
                <w:rFonts w:ascii="宋体" w:hAnsi="宋体" w:hint="eastAsia"/>
                <w:szCs w:val="18"/>
              </w:rPr>
              <w:t>164.5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</w:t>
            </w:r>
            <w:r>
              <w:rPr>
                <w:rFonts w:ascii="宋体" w:hAnsi="宋体" w:hint="eastAsia"/>
                <w:szCs w:val="18"/>
              </w:rPr>
              <w:t>1.15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饱和蒸气压（kPa）：0.13（20℃） 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</w:t>
            </w:r>
            <w:r>
              <w:rPr>
                <w:rFonts w:ascii="宋体" w:hAnsi="宋体" w:hint="eastAsia"/>
                <w:szCs w:val="18"/>
              </w:rPr>
              <w:t>1672.8</w:t>
            </w:r>
          </w:p>
        </w:tc>
      </w:tr>
      <w:tr w:rsidR="007212D5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</w:t>
            </w:r>
            <w:r>
              <w:rPr>
                <w:rFonts w:ascii="宋体" w:hAnsi="宋体" w:hint="eastAsia"/>
                <w:color w:val="000000"/>
              </w:rPr>
              <w:t>可燃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闪点（℃）：75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引燃温度（℃）：</w:t>
            </w:r>
            <w:r>
              <w:rPr>
                <w:rFonts w:ascii="宋体" w:hAnsi="宋体" w:hint="eastAsia"/>
                <w:color w:val="000000"/>
                <w:szCs w:val="18"/>
              </w:rPr>
              <w:t>无资料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最小点火能（mJ）：无资料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最大爆炸压力（MPa）：无资料 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稳定性：稳定 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聚合危害：不聚合</w:t>
            </w:r>
            <w:r>
              <w:rPr>
                <w:rFonts w:ascii="宋体" w:hAnsi="宋体" w:hint="eastAsia"/>
                <w:color w:val="FF0000"/>
              </w:rPr>
              <w:t xml:space="preserve"> 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燃烧分解产物</w:t>
            </w:r>
            <w:r>
              <w:rPr>
                <w:rFonts w:ascii="宋体" w:hAnsi="宋体" w:hint="eastAsia"/>
                <w:color w:val="000000"/>
                <w:spacing w:val="-6"/>
              </w:rPr>
              <w:t>：</w:t>
            </w:r>
            <w:r>
              <w:rPr>
                <w:rFonts w:ascii="宋体" w:hAnsi="宋体" w:hint="eastAsia"/>
                <w:spacing w:val="-6"/>
                <w:szCs w:val="18"/>
              </w:rPr>
              <w:t>一氧化碳、二氧化碳。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避免接触的条件： 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酸类、碱、强氧化剂、强还原剂。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遇明火、高热可燃。加热分解产生毒性气体。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采用抗溶性泡沫、干粉、二氧化碳、砂土灭火。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LD</w:t>
            </w:r>
            <w:r>
              <w:rPr>
                <w:rFonts w:ascii="宋体" w:hAnsi="宋体" w:hint="eastAsia"/>
                <w:szCs w:val="18"/>
                <w:vertAlign w:val="subscript"/>
              </w:rPr>
              <w:t>50</w:t>
            </w:r>
            <w:r>
              <w:rPr>
                <w:rFonts w:ascii="宋体" w:hAnsi="宋体" w:hint="eastAsia"/>
                <w:szCs w:val="18"/>
              </w:rPr>
              <w:t>：</w:t>
            </w:r>
          </w:p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18"/>
              </w:rPr>
              <w:t>LC</w:t>
            </w:r>
            <w:r>
              <w:rPr>
                <w:rFonts w:ascii="宋体" w:hAnsi="宋体" w:hint="eastAsia"/>
                <w:szCs w:val="18"/>
                <w:vertAlign w:val="subscript"/>
              </w:rPr>
              <w:t>50</w:t>
            </w:r>
            <w:r>
              <w:rPr>
                <w:rFonts w:ascii="宋体" w:hAnsi="宋体" w:hint="eastAsia"/>
                <w:szCs w:val="18"/>
              </w:rPr>
              <w:t>：</w:t>
            </w:r>
          </w:p>
        </w:tc>
      </w:tr>
      <w:tr w:rsidR="007212D5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侵入途经：吸入、食入、经皮吸收。</w:t>
            </w:r>
          </w:p>
        </w:tc>
      </w:tr>
      <w:tr w:rsidR="007212D5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本品对粘膜、上呼吸道、眼和皮肤有强烈的刺激性。吸入后，可因喉及支气管的痉挛、炎症、水肿，化学性肺炎或肺水肿而致死。接触后可引起烧灼感、咳嗽、喘息、喉炎、气短、头痛、恶心和呕吐。 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 xml:space="preserve">立即脱去污染的衣着，用大量流动清水冲洗至少15分钟。就医。 </w:t>
            </w:r>
            <w:r>
              <w:rPr>
                <w:rFonts w:ascii="宋体" w:hAnsi="宋体" w:hint="eastAsia"/>
              </w:rPr>
              <w:t xml:space="preserve">  ※眼睛接触：</w:t>
            </w:r>
            <w:r>
              <w:rPr>
                <w:rFonts w:ascii="宋体" w:hAnsi="宋体" w:hint="eastAsia"/>
                <w:szCs w:val="18"/>
              </w:rPr>
              <w:t xml:space="preserve">立即提起眼睑，用大量流动清水或生理盐水彻底冲洗至少15分钟。就医。   </w:t>
            </w:r>
            <w:r>
              <w:rPr>
                <w:rFonts w:ascii="宋体" w:hAnsi="宋体" w:hint="eastAsia"/>
              </w:rPr>
              <w:t>※吸入：</w:t>
            </w:r>
            <w:r>
              <w:rPr>
                <w:rFonts w:ascii="宋体" w:hAnsi="宋体" w:hint="eastAsia"/>
                <w:szCs w:val="18"/>
              </w:rPr>
              <w:t xml:space="preserve">迅速脱离现场至空气新鲜处。保持呼吸道通畅。如呼吸困难，给输氧。如呼吸停止，立即进行人工呼吸。就医。     </w:t>
            </w:r>
            <w:r>
              <w:rPr>
                <w:rFonts w:ascii="宋体" w:hAnsi="宋体" w:hint="eastAsia"/>
              </w:rPr>
              <w:t>※食入：</w:t>
            </w:r>
            <w:r>
              <w:rPr>
                <w:rFonts w:ascii="宋体" w:hAnsi="宋体" w:hint="eastAsia"/>
                <w:szCs w:val="18"/>
              </w:rPr>
              <w:t>用水漱口，给饮牛奶或蛋清。就医。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 xml:space="preserve">密闭操作，局部排风。提供安全淋浴和洗眼设备。   </w:t>
            </w:r>
            <w:r>
              <w:rPr>
                <w:rFonts w:ascii="宋体" w:hAnsi="宋体" w:hint="eastAsia"/>
              </w:rPr>
              <w:t>※呼吸系统防护：</w:t>
            </w:r>
            <w:r>
              <w:rPr>
                <w:rFonts w:ascii="宋体" w:hAnsi="宋体" w:hint="eastAsia"/>
                <w:szCs w:val="18"/>
              </w:rPr>
              <w:t xml:space="preserve">可能接触其粉尘时，应该佩戴头罩型电动送风过滤式防尘呼吸器。    </w:t>
            </w:r>
            <w:r>
              <w:rPr>
                <w:rFonts w:ascii="宋体" w:hAnsi="宋体" w:hint="eastAsia"/>
              </w:rPr>
              <w:t>※眼睛防护：</w:t>
            </w:r>
            <w:r>
              <w:rPr>
                <w:rFonts w:ascii="宋体" w:hAnsi="宋体" w:hint="eastAsia"/>
                <w:szCs w:val="18"/>
              </w:rPr>
              <w:t xml:space="preserve">呼吸系统防护中已作防护。    </w:t>
            </w:r>
            <w:r>
              <w:rPr>
                <w:rFonts w:ascii="宋体" w:hAnsi="宋体" w:hint="eastAsia"/>
              </w:rPr>
              <w:t>※身体防护：</w:t>
            </w:r>
            <w:r>
              <w:rPr>
                <w:rFonts w:ascii="宋体" w:hAnsi="宋体" w:hint="eastAsia"/>
                <w:szCs w:val="18"/>
              </w:rPr>
              <w:t xml:space="preserve">穿透气型防毒服。    </w:t>
            </w:r>
            <w:r>
              <w:rPr>
                <w:rFonts w:ascii="宋体" w:hAnsi="宋体" w:hint="eastAsia"/>
              </w:rPr>
              <w:t>※手防护：</w:t>
            </w:r>
            <w:r>
              <w:rPr>
                <w:rFonts w:ascii="宋体" w:hAnsi="宋体" w:hint="eastAsia"/>
                <w:szCs w:val="18"/>
              </w:rPr>
              <w:t xml:space="preserve">戴防化学品手套。  </w:t>
            </w:r>
            <w:r>
              <w:rPr>
                <w:rFonts w:ascii="宋体" w:hAnsi="宋体" w:hint="eastAsia"/>
              </w:rPr>
              <w:t xml:space="preserve">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工作现场禁止吸烟、进食和饮水。工作完毕，彻底清洗。单独存放被毒物污染的衣服，洗后备用。保持良好的卫生习惯。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color w:val="000000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 w:rsidR="007212D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7212D5" w:rsidRDefault="007212D5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D5" w:rsidRDefault="007212D5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储存于阴凉、通风的库房。远离火种、热源。包装密封。应与氧化剂、还原剂、酸类、碱类、食用化学品分开存放，切忌混储。配备相应品种和数量的消防器材。储区应备有合适的材料收容泄漏物。</w:t>
            </w:r>
          </w:p>
          <w:p w:rsidR="007212D5" w:rsidRDefault="007212D5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途中应防曝晒、雨淋，防高温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D5"/>
    <w:rsid w:val="007212D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C4152-62D3-4745-8DE3-42617959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212D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212D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>zyhq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